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B22B" w14:textId="77777777" w:rsidR="00554FAD" w:rsidRPr="00EE4072" w:rsidRDefault="00554FAD" w:rsidP="00515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8F023" w14:textId="77777777" w:rsidR="00554FAD" w:rsidRPr="00EE4072" w:rsidRDefault="003573E5" w:rsidP="003573E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УТВЕРЖДЕНО:</w:t>
      </w:r>
    </w:p>
    <w:p w14:paraId="41016AB9" w14:textId="77777777" w:rsidR="00554FAD" w:rsidRPr="00EE4072" w:rsidRDefault="004B7530" w:rsidP="003573E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EE4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EE4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</w:t>
      </w:r>
      <w:r w:rsidR="00EE4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Волтакс</w:t>
      </w:r>
      <w:proofErr w:type="spellEnd"/>
      <w:r w:rsidR="00EE4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Альянс</w:t>
      </w:r>
      <w:r w:rsidR="00EE4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14:paraId="6E68065C" w14:textId="77777777" w:rsidR="00554FAD" w:rsidRPr="003573E5" w:rsidRDefault="00EE4072" w:rsidP="003573E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3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="00554FAD" w:rsidRPr="003573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риказ от</w:t>
      </w:r>
      <w:r w:rsidRPr="003573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4B75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27</w:t>
      </w:r>
      <w:r w:rsidR="003111A7" w:rsidRPr="003573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3573E5" w:rsidRPr="003573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10.2023</w:t>
      </w:r>
      <w:r w:rsidR="003111A7" w:rsidRPr="003573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</w:t>
      </w:r>
      <w:r w:rsidR="00554FAD" w:rsidRPr="003573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№</w:t>
      </w:r>
      <w:r w:rsidR="004B75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06</w:t>
      </w:r>
    </w:p>
    <w:p w14:paraId="27C8D862" w14:textId="77777777" w:rsidR="00554FAD" w:rsidRPr="00EE4072" w:rsidRDefault="00554FAD" w:rsidP="00554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DCE0" w14:textId="77777777" w:rsidR="00554FAD" w:rsidRPr="00EE4072" w:rsidRDefault="00554FAD" w:rsidP="00554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72">
        <w:rPr>
          <w:rFonts w:ascii="Times New Roman" w:hAnsi="Times New Roman" w:cs="Times New Roman"/>
          <w:b/>
          <w:sz w:val="24"/>
          <w:szCs w:val="24"/>
        </w:rPr>
        <w:t>ПРАВИЛА И УСЛОВИЯ ПРОВЕДЕНИЯ АКЦИИ «</w:t>
      </w:r>
      <w:r w:rsidR="003573E5">
        <w:rPr>
          <w:rFonts w:ascii="Times New Roman" w:hAnsi="Times New Roman" w:cs="Times New Roman"/>
          <w:b/>
          <w:sz w:val="24"/>
          <w:szCs w:val="24"/>
        </w:rPr>
        <w:t>БОНУСЫ ЗА ОТЗЫВЫ</w:t>
      </w:r>
      <w:r w:rsidRPr="00EE4072">
        <w:rPr>
          <w:rFonts w:ascii="Times New Roman" w:hAnsi="Times New Roman" w:cs="Times New Roman"/>
          <w:b/>
          <w:sz w:val="24"/>
          <w:szCs w:val="24"/>
        </w:rPr>
        <w:t>»</w:t>
      </w:r>
    </w:p>
    <w:p w14:paraId="31235CD6" w14:textId="77777777" w:rsidR="00554FAD" w:rsidRPr="00EE4072" w:rsidRDefault="00554FAD" w:rsidP="00554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D40F4" w14:textId="77777777" w:rsidR="00554FAD" w:rsidRDefault="00554FAD" w:rsidP="00554FAD">
      <w:pPr>
        <w:pStyle w:val="1"/>
        <w:spacing w:before="0" w:after="0" w:line="240" w:lineRule="auto"/>
        <w:rPr>
          <w:b/>
        </w:rPr>
      </w:pPr>
      <w:r w:rsidRPr="00EE4072">
        <w:rPr>
          <w:b/>
        </w:rPr>
        <w:t>1. ОБЩИЕ ПОЛОЖЕНИЯ</w:t>
      </w:r>
    </w:p>
    <w:p w14:paraId="75A1A7DB" w14:textId="77777777" w:rsidR="003573E5" w:rsidRPr="003573E5" w:rsidRDefault="003573E5" w:rsidP="003573E5"/>
    <w:p w14:paraId="55B166E1" w14:textId="77777777" w:rsidR="00554FAD" w:rsidRPr="00EE4072" w:rsidRDefault="00554FAD" w:rsidP="00EE4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072">
        <w:rPr>
          <w:rFonts w:ascii="Times New Roman" w:hAnsi="Times New Roman" w:cs="Times New Roman"/>
          <w:sz w:val="24"/>
          <w:szCs w:val="24"/>
        </w:rPr>
        <w:t>1.1. Участие в акции является добровольным и означает ознакомление и безоговорочное, безотзывное согласие участников с настоящими Правилами, размещенными и/или доступными на сайте</w:t>
      </w:r>
      <w:r w:rsidR="004B7530">
        <w:rPr>
          <w:rFonts w:ascii="Times New Roman" w:hAnsi="Times New Roman" w:cs="Times New Roman"/>
          <w:sz w:val="24"/>
          <w:szCs w:val="24"/>
        </w:rPr>
        <w:t>:</w:t>
      </w:r>
      <w:r w:rsidR="00093A4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hyperlink r:id="rId7" w:history="1">
          <w:r w:rsidR="004B7530" w:rsidRPr="004B7530">
            <w:rPr>
              <w:rStyle w:val="a3"/>
              <w:sz w:val="24"/>
              <w:szCs w:val="24"/>
              <w:lang w:val="en-US" w:eastAsia="ru-RU"/>
            </w:rPr>
            <w:t>www</w:t>
          </w:r>
          <w:r w:rsidR="004B7530" w:rsidRPr="004B7530">
            <w:rPr>
              <w:rStyle w:val="a3"/>
              <w:sz w:val="24"/>
              <w:szCs w:val="24"/>
              <w:lang w:eastAsia="ru-RU"/>
            </w:rPr>
            <w:t>.</w:t>
          </w:r>
          <w:r w:rsidR="004B7530" w:rsidRPr="004B7530">
            <w:rPr>
              <w:rStyle w:val="a3"/>
              <w:sz w:val="24"/>
              <w:szCs w:val="24"/>
              <w:lang w:val="en-US" w:eastAsia="ru-RU"/>
            </w:rPr>
            <w:t>gigavider</w:t>
          </w:r>
          <w:r w:rsidR="004B7530" w:rsidRPr="004B7530">
            <w:rPr>
              <w:rStyle w:val="a3"/>
              <w:sz w:val="24"/>
              <w:szCs w:val="24"/>
              <w:lang w:eastAsia="ru-RU"/>
            </w:rPr>
            <w:t>.</w:t>
          </w:r>
          <w:r w:rsidR="004B7530" w:rsidRPr="004B7530">
            <w:rPr>
              <w:rStyle w:val="a3"/>
              <w:sz w:val="24"/>
              <w:szCs w:val="24"/>
              <w:lang w:val="en-US" w:eastAsia="ru-RU"/>
            </w:rPr>
            <w:t>ru</w:t>
          </w:r>
        </w:hyperlink>
      </w:hyperlink>
      <w:r w:rsidRPr="00EE4072">
        <w:rPr>
          <w:rFonts w:ascii="Times New Roman" w:hAnsi="Times New Roman" w:cs="Times New Roman"/>
          <w:sz w:val="24"/>
          <w:szCs w:val="24"/>
        </w:rPr>
        <w:t>.</w:t>
      </w:r>
    </w:p>
    <w:p w14:paraId="11C4BC5A" w14:textId="77777777" w:rsidR="003C76F0" w:rsidRPr="00EE4072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акции «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Бонусы за отзывы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(далее, соответственно - «Правила»</w:t>
      </w:r>
      <w:r w:rsidR="0094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«Акция»</w:t>
      </w:r>
      <w:r w:rsidR="0094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«Бонусы»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регулируют основные права и обязанности Организатора Акции и её Участников.</w:t>
      </w:r>
    </w:p>
    <w:p w14:paraId="437A90C7" w14:textId="77777777" w:rsidR="005B3C38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направлена на привлечение внимания к </w:t>
      </w:r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«</w:t>
      </w:r>
      <w:proofErr w:type="spellStart"/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Волтакс</w:t>
      </w:r>
      <w:proofErr w:type="spellEnd"/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Альянс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его услугам.</w:t>
      </w:r>
    </w:p>
    <w:p w14:paraId="5010F217" w14:textId="24F3DA8E" w:rsidR="003C76F0" w:rsidRPr="004B7530" w:rsidRDefault="004B7530" w:rsidP="004B7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1.4. </w:t>
      </w:r>
      <w:r w:rsidR="003C76F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Акции: </w:t>
      </w:r>
      <w:r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с ограниченной ответственностью 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Волтакс</w:t>
      </w:r>
      <w:proofErr w:type="spellEnd"/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Альянс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624E08" w:rsidRPr="00624E08">
        <w:rPr>
          <w:rFonts w:ascii="Times New Roman" w:eastAsia="Times New Roman" w:hAnsi="Times New Roman" w:cs="Times New Roman"/>
          <w:sz w:val="24"/>
          <w:szCs w:val="24"/>
          <w:lang w:eastAsia="ru-RU"/>
        </w:rPr>
        <w:t>141402, Московская обл., ул. Ленинградская, вл. 39. Стр. 6</w:t>
      </w:r>
      <w:r w:rsidR="00624E0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факс: </w:t>
      </w:r>
      <w:r w:rsidR="00624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530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4B7530">
        <w:rPr>
          <w:rFonts w:ascii="Times New Roman" w:hAnsi="Times New Roman" w:cs="Times New Roman"/>
          <w:sz w:val="24"/>
          <w:szCs w:val="24"/>
        </w:rPr>
        <w:t>7(495)488-70-57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ИНН/КПП </w:t>
      </w:r>
      <w:r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>3442078760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>504701001</w:t>
      </w:r>
      <w:r w:rsidR="00F37914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524475B" w14:textId="159CB9FA" w:rsidR="004B7530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Акции: </w:t>
      </w:r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Волтакс</w:t>
      </w:r>
      <w:proofErr w:type="spellEnd"/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-Альянс» (</w:t>
      </w:r>
      <w:r w:rsidR="004B7530"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624E08" w:rsidRPr="00624E08">
        <w:rPr>
          <w:rFonts w:ascii="Times New Roman" w:eastAsia="Times New Roman" w:hAnsi="Times New Roman" w:cs="Times New Roman"/>
          <w:sz w:val="24"/>
          <w:szCs w:val="24"/>
          <w:lang w:eastAsia="ru-RU"/>
        </w:rPr>
        <w:t>141402, Московская обл., ул. Ленинградская, вл. 39. Стр. 6</w:t>
      </w:r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тел. /факс: </w:t>
      </w:r>
      <w:r w:rsidR="004B7530" w:rsidRPr="004B7530">
        <w:rPr>
          <w:rFonts w:ascii="Times New Roman" w:hAnsi="Times New Roman" w:cs="Times New Roman"/>
          <w:sz w:val="24"/>
          <w:szCs w:val="24"/>
        </w:rPr>
        <w:t>+7(495)488-70-57</w:t>
      </w:r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ИНН/КПП </w:t>
      </w:r>
      <w:r w:rsidR="004B7530"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>3442078760</w:t>
      </w:r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B7530" w:rsidRPr="004B7530">
        <w:rPr>
          <w:rFonts w:ascii="Times New Roman" w:eastAsia="Times New Roman" w:hAnsi="Times New Roman" w:cs="Times New Roman"/>
          <w:sz w:val="24"/>
          <w:szCs w:val="24"/>
          <w:lang w:eastAsia="ru-RU"/>
        </w:rPr>
        <w:t>504701001</w:t>
      </w:r>
      <w:r w:rsidR="004B7530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BD23038" w14:textId="77777777" w:rsidR="003C76F0" w:rsidRPr="00EE4072" w:rsidRDefault="00554FAD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проводится на правах публичной оферты среди дееспособных физических лиц, достигших 18 лет, соответствующих настоящим Правилам и выполнивших требования, установленные настоящими Правилами. </w:t>
      </w:r>
    </w:p>
    <w:p w14:paraId="5990BD18" w14:textId="77777777" w:rsidR="003C76F0" w:rsidRPr="00EE4072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2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Акции могут являться граждане Российской Федерации, постоянно проживающие на территории Российской Федерации. 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л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ица, не являющиеся гражданами Российской Федерации.</w:t>
      </w:r>
    </w:p>
    <w:p w14:paraId="20B31903" w14:textId="77777777" w:rsidR="003C76F0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B3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проведения Акции – с </w:t>
      </w:r>
      <w:r w:rsidR="00B20681" w:rsidRP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ноября 2023г – бессрочно. </w:t>
      </w:r>
    </w:p>
    <w:p w14:paraId="11D35305" w14:textId="77777777" w:rsidR="000F6FC5" w:rsidRPr="00EE4072" w:rsidRDefault="00B20681" w:rsidP="000F6F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1.9.Участникам Акции начисляется 200 б</w:t>
      </w:r>
      <w:r w:rsidR="000C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="000C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лицевой счет Участника</w:t>
      </w:r>
      <w:r w:rsidR="00201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автоматизированной системе расчетов. Бонусы используются для списания </w:t>
      </w:r>
      <w:r w:rsidRPr="00CB3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телекоммуникационные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связи по курсу 1 бонус = 1 рубль. </w:t>
      </w:r>
    </w:p>
    <w:p w14:paraId="7324B2DE" w14:textId="77777777" w:rsidR="003C76F0" w:rsidRPr="00EE4072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EED67F" w14:textId="77777777" w:rsidR="003C76F0" w:rsidRPr="00515E51" w:rsidRDefault="003C76F0" w:rsidP="00515E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И УСЛОВИЯ УЧАСТИЯ В АКЦИИ</w:t>
      </w:r>
    </w:p>
    <w:p w14:paraId="22A7BD0D" w14:textId="77777777" w:rsidR="00515E51" w:rsidRDefault="00515E51" w:rsidP="00515E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0C5951" w14:textId="77777777" w:rsidR="00CA52F4" w:rsidRDefault="00CA52F4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Участник должен быть абонентом </w:t>
      </w:r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Волтакс</w:t>
      </w:r>
      <w:proofErr w:type="spellEnd"/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-Альянс»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минимум 3 месяца. Либо Участник при подключении любой услуги </w:t>
      </w:r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Волтакс</w:t>
      </w:r>
      <w:proofErr w:type="spellEnd"/>
      <w:r w:rsidR="004B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-Альянс»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оплатил годовой контракт.</w:t>
      </w:r>
    </w:p>
    <w:p w14:paraId="2CCB37BE" w14:textId="77777777" w:rsidR="00CA52F4" w:rsidRPr="00EE4072" w:rsidRDefault="00CA52F4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Баланс лицевого счета Участника на момент начисления бонусов должен быть положительным.</w:t>
      </w:r>
    </w:p>
    <w:p w14:paraId="0B263A29" w14:textId="77777777" w:rsidR="003C76F0" w:rsidRPr="00EE4072" w:rsidRDefault="003C76F0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A52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участия в акции является выполнение Участником 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</w:t>
      </w:r>
      <w:r w:rsidR="008C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</w:t>
      </w:r>
      <w:r w:rsidR="008C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5491EAF8" w14:textId="77777777" w:rsidR="00FE2E6C" w:rsidRDefault="00CA52F4" w:rsidP="003730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6421" w:rsidRPr="00EE4072">
        <w:rPr>
          <w:rFonts w:ascii="Times New Roman" w:hAnsi="Times New Roman" w:cs="Times New Roman"/>
          <w:sz w:val="24"/>
          <w:szCs w:val="24"/>
        </w:rPr>
        <w:t xml:space="preserve"> </w:t>
      </w:r>
      <w:r w:rsidR="0080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Оставить отзыв </w:t>
      </w:r>
      <w:r w:rsidR="000F6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одном из указанных сайтов </w:t>
      </w:r>
      <w:r w:rsidR="000F6FC5" w:rsidRPr="000F6F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после 01 ноября 2023г</w:t>
      </w:r>
      <w:r w:rsidR="000F6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CF00F25" w14:textId="77777777" w:rsidR="002F7A63" w:rsidRDefault="004B7530" w:rsidP="004B7530">
      <w:pPr>
        <w:spacing w:after="0" w:line="276" w:lineRule="auto"/>
        <w:rPr>
          <w:color w:val="1155CC"/>
          <w:u w:val="single"/>
        </w:rPr>
      </w:pPr>
      <w:r w:rsidRPr="004B7530">
        <w:rPr>
          <w:color w:val="1155CC"/>
        </w:rPr>
        <w:t xml:space="preserve">           *</w:t>
      </w:r>
      <w:r>
        <w:rPr>
          <w:color w:val="1155CC"/>
        </w:rPr>
        <w:t xml:space="preserve"> </w:t>
      </w:r>
      <w:hyperlink r:id="rId8">
        <w:r>
          <w:rPr>
            <w:color w:val="1155CC"/>
            <w:u w:val="single"/>
          </w:rPr>
          <w:t>https://yandex.ru/profile/99835328302</w:t>
        </w:r>
      </w:hyperlink>
    </w:p>
    <w:p w14:paraId="20820397" w14:textId="77777777" w:rsidR="004B7530" w:rsidRDefault="004B7530" w:rsidP="004B7530">
      <w:pPr>
        <w:spacing w:after="0" w:line="276" w:lineRule="auto"/>
        <w:rPr>
          <w:color w:val="1155CC"/>
          <w:u w:val="single"/>
        </w:rPr>
      </w:pPr>
      <w:r>
        <w:rPr>
          <w:color w:val="1155CC"/>
        </w:rPr>
        <w:t xml:space="preserve">         </w:t>
      </w:r>
      <w:r w:rsidRPr="004B7530">
        <w:rPr>
          <w:color w:val="1155CC"/>
        </w:rPr>
        <w:t xml:space="preserve">  *</w:t>
      </w:r>
      <w:r>
        <w:rPr>
          <w:color w:val="1155CC"/>
        </w:rPr>
        <w:t xml:space="preserve"> </w:t>
      </w:r>
      <w:hyperlink r:id="rId9">
        <w:r>
          <w:rPr>
            <w:color w:val="1155CC"/>
            <w:u w:val="single"/>
          </w:rPr>
          <w:t>https://zoon.ru/msk/internet/internet-provajder_gigavider/</w:t>
        </w:r>
      </w:hyperlink>
    </w:p>
    <w:p w14:paraId="36D08927" w14:textId="77777777" w:rsidR="004B7530" w:rsidRDefault="004B7530" w:rsidP="004B7530">
      <w:pPr>
        <w:spacing w:after="0" w:line="276" w:lineRule="auto"/>
        <w:rPr>
          <w:color w:val="1155CC"/>
        </w:rPr>
      </w:pPr>
      <w:r w:rsidRPr="004B7530">
        <w:rPr>
          <w:color w:val="1155CC"/>
        </w:rPr>
        <w:t xml:space="preserve">           * </w:t>
      </w:r>
      <w:hyperlink r:id="rId10" w:history="1">
        <w:r w:rsidR="0037305B" w:rsidRPr="009F7B77">
          <w:rPr>
            <w:rStyle w:val="a3"/>
          </w:rPr>
          <w:t>https://2gis.ru/khimki/firm/70000001052601963/tab/reviews/addreview</w:t>
        </w:r>
      </w:hyperlink>
    </w:p>
    <w:p w14:paraId="792A7A13" w14:textId="77777777" w:rsidR="004B7530" w:rsidRPr="004B7530" w:rsidRDefault="00093A4A" w:rsidP="00093A4A">
      <w:pPr>
        <w:spacing w:after="0" w:line="276" w:lineRule="auto"/>
        <w:ind w:firstLine="567"/>
        <w:rPr>
          <w:color w:val="1155CC"/>
        </w:rPr>
      </w:pPr>
      <w:r>
        <w:rPr>
          <w:color w:val="1155CC"/>
        </w:rPr>
        <w:t>*</w:t>
      </w:r>
      <w:hyperlink r:id="rId11" w:anchor="lkt=LocalPoiReviews" w:history="1">
        <w:r w:rsidRPr="009F7B77">
          <w:rPr>
            <w:rStyle w:val="a3"/>
          </w:rPr>
          <w:t>https://www.google.ru/search?q=Gigavider&amp;ludocid=2996890027043750895&amp;lsig=AB86z5WtDamM68LF7gbrhyIUD4JU#lkt=LocalPoiReviews</w:t>
        </w:r>
      </w:hyperlink>
      <w:r>
        <w:rPr>
          <w:color w:val="1155CC"/>
        </w:rPr>
        <w:t xml:space="preserve"> </w:t>
      </w:r>
    </w:p>
    <w:p w14:paraId="6D9A3418" w14:textId="77777777" w:rsidR="00EF6421" w:rsidRPr="00EE4072" w:rsidRDefault="00CA52F4" w:rsidP="00CA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Написать и разместить отзыв с оценкой «4» или «5»;</w:t>
      </w:r>
    </w:p>
    <w:p w14:paraId="4FCD6D09" w14:textId="77777777" w:rsidR="00EF6421" w:rsidRPr="00CA52F4" w:rsidRDefault="00CA52F4" w:rsidP="00CA52F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E0E0E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Пройти модерацию отзыва ресурсов </w:t>
      </w:r>
      <w:r w:rsidRPr="00CA52F4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Яндекс Карты, Google Карты или 2ГИС</w:t>
      </w:r>
      <w:r w:rsidR="0037305B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, </w:t>
      </w:r>
      <w:r w:rsidR="0037305B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  <w:lang w:val="en-US"/>
        </w:rPr>
        <w:t>Zoon</w:t>
      </w:r>
      <w:r w:rsidR="00340838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(если по какой-то причине сервис, где оставлен отзыв, отклонил и не опубликовал его, то такой отзыв в Акции не участвует).</w:t>
      </w:r>
    </w:p>
    <w:p w14:paraId="16DCD6E7" w14:textId="77777777" w:rsidR="00515E51" w:rsidRDefault="00515E51" w:rsidP="00CA5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2D0D39" w14:textId="77777777" w:rsidR="00515E51" w:rsidRDefault="00515E51" w:rsidP="00CA5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610B1E" w14:textId="77777777" w:rsidR="00515E51" w:rsidRDefault="00515E51" w:rsidP="00CA52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Бонусы начисляются на лицевой счет Участника не раньше, чем через 15 дней после 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того, как отзыв был </w:t>
      </w:r>
      <w:r w:rsidR="001E0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сайте. Если день начисления бонусов выпадает на выходной или праздничный день, то начисление происходит на первый рабочий день.</w:t>
      </w:r>
    </w:p>
    <w:p w14:paraId="2DF43559" w14:textId="77777777" w:rsidR="00515E51" w:rsidRPr="00EE4072" w:rsidRDefault="00EF6421" w:rsidP="00515E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отзывов от 1 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(Одного) </w:t>
      </w:r>
      <w:r w:rsidR="00BA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в рамках Акции: 1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(Один)</w:t>
      </w:r>
      <w:r w:rsidR="00BA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 на любом из сайтов. Разные отзывы, оставленные Участником в рамках действия одного Договора на оказание услуг, не учитываются и автоматически выбывают из Акции.</w:t>
      </w:r>
    </w:p>
    <w:p w14:paraId="0CAF5AB2" w14:textId="77777777" w:rsidR="00EF6421" w:rsidRDefault="00EF6421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Отзыв должен быть </w:t>
      </w:r>
      <w:r w:rsidR="00542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 на русском языке и состоять не менее чем из трехсот символов. Должен быть </w:t>
      </w:r>
      <w:r w:rsidR="00C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уникальный и не копировать уже имеющиеся отзывы на других сайтах из п. 2.3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C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содержать в себе положительную и достоверную информацию об услугах Организатора Акции.</w:t>
      </w:r>
    </w:p>
    <w:p w14:paraId="3E371D74" w14:textId="77777777" w:rsidR="00CC291B" w:rsidRDefault="00CC291B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4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Отзыв должен быть опубликован и находиться в открытом доступе не менее 70 календарных дней с момента размещения на сайте. </w:t>
      </w:r>
    </w:p>
    <w:p w14:paraId="6371CD38" w14:textId="77777777" w:rsidR="0094345E" w:rsidRDefault="0094345E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целей участия в Акции НЕ принимаются отзывы, которые не соответствуют требованиям п. 2.3 Правил</w:t>
      </w:r>
      <w:r w:rsidR="000B4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опубликованные до 01.11.2023г. Не принимаются отзывы, содержащие ненормативную лексику, являющиеся неэтичными, недостоверными, оскорбительными; содержащие изображения, персональные данные, принадлежащие третьим лицам; нарушающие нормы законодательства и т.п.</w:t>
      </w:r>
    </w:p>
    <w:p w14:paraId="1FDAD4A2" w14:textId="77777777" w:rsidR="003C76F0" w:rsidRPr="00EE4072" w:rsidRDefault="0094345E" w:rsidP="00943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Акции подразумевает, что Участник Акции ознакомлен и согласен с настоящими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Правилами, а также предоставил своё согласие на обработку своих персональных данных.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и / или привлекаемыми им третьими лицами с целью проведения Акции в течение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 проведения Акции, а также в течение 5 (пяти) лет после ее завершения посредством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следующих способов обработки персональных данных: сбор, запись, систематизация,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 хранение, уточнение (обновление, изменение), извлечение, использование, передача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(распространение,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доступ),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персональных данных. Под персональными данными Участника для целей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пункта Правил подразумеваются фамилия, имя, отчество, фотография, 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контактная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(номер телефона, электронная почта), данные, указанные в паспорте гражданина РФ,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идентификационны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номер налогоплательщика (ИНН).</w:t>
      </w:r>
    </w:p>
    <w:p w14:paraId="291C04EC" w14:textId="77777777" w:rsidR="003C76F0" w:rsidRPr="00EE4072" w:rsidRDefault="00515E51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Предоставляя Организатору свои персональные данные, Участник Акции дает личное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их обработку в соответствии с Федеральным законом от 27 июля 2006 года № 152-ФЗ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 (как в целом, так и в части) Организатором в целях и пределах,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Федерации, в том числе для почтовой рассылки 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новых предложений (информационных и иных материалов) от Организатора и/или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 Указанное право дается Участник</w:t>
      </w:r>
      <w:r w:rsidR="008B1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 на неопределенный срок и может быть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отозвано лично в письменной форме, обратившись к Организатору по адресу, указанному в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 Правилах, и указав в уведомлении свои Фамилию, Имя, Отчество, дату рождения 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 которые Участник Акции сообщал.</w:t>
      </w:r>
    </w:p>
    <w:p w14:paraId="32F5A2CF" w14:textId="77777777" w:rsidR="003C76F0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51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личная информация, в том числе имя, номер контактного телефона и адрес почты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 Акции, будет использоваться в связи с настоящей Акцией, а также для 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оследующего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информирования Участников Акции о новостях 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Акции, о новых предстоящих Акциях.</w:t>
      </w:r>
    </w:p>
    <w:p w14:paraId="1473A735" w14:textId="77777777" w:rsidR="00340838" w:rsidRPr="00EE4072" w:rsidRDefault="00340838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E26516" w14:textId="77777777" w:rsidR="003C76F0" w:rsidRDefault="00E8501C" w:rsidP="00515E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C76F0" w:rsidRPr="00515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14:paraId="0F4CC5C0" w14:textId="77777777" w:rsidR="00515E51" w:rsidRPr="00515E51" w:rsidRDefault="00515E51" w:rsidP="00515E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4B188A" w14:textId="77777777" w:rsidR="003C76F0" w:rsidRPr="00EE4072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Организатор имеет право в любой момент времени вносить изменения в настоящие Правила.</w:t>
      </w:r>
    </w:p>
    <w:p w14:paraId="4EF92C0A" w14:textId="77777777" w:rsidR="003C76F0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Организатор оставляет за собой право не вступать в переписку либо в иные контакты с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Акции, за исключением указанных в настоящих Правилах.</w:t>
      </w:r>
    </w:p>
    <w:p w14:paraId="481B6788" w14:textId="77777777" w:rsidR="000F6FC5" w:rsidRPr="00340838" w:rsidRDefault="000F6FC5" w:rsidP="000F6F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Участниками Акции не могут быть работники и представители Заказчика, Организатора, имеющих непосредственное отношение к организации и / или проведению Акции.</w:t>
      </w:r>
    </w:p>
    <w:p w14:paraId="5E5F9576" w14:textId="77777777" w:rsidR="003C76F0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C76F0" w:rsidRPr="0034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C76F0" w:rsidRPr="0034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Факт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в Акции подразумевает, что Участник Акции ознакомлен с настоящими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и тем самым выражает свое полное согласие с настоящими Правилами.</w:t>
      </w:r>
    </w:p>
    <w:p w14:paraId="13F5AD88" w14:textId="77777777" w:rsidR="003C76F0" w:rsidRPr="00EE4072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 оставляет за собой право приостановить или отказать в 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подключении по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Акции в следующих случаях:</w:t>
      </w:r>
    </w:p>
    <w:p w14:paraId="530EEFD4" w14:textId="77777777" w:rsidR="003C76F0" w:rsidRPr="00EE4072" w:rsidRDefault="003C76F0" w:rsidP="00EE407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Участник Акции предоставил недостоверную и (или) неполную информацию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Организатору;</w:t>
      </w:r>
    </w:p>
    <w:p w14:paraId="7F138568" w14:textId="77777777" w:rsidR="003C76F0" w:rsidRPr="00EE4072" w:rsidRDefault="00E8501C" w:rsidP="00EE407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непогашенная задолженность перед Организатором (по любым услугам между организатором и абонентом)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F1EE7A" w14:textId="77777777" w:rsidR="003C76F0" w:rsidRPr="00EE4072" w:rsidRDefault="00315DCD" w:rsidP="00EE407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Участником Акции иных положений настоящих Правил, а также в иных случаях,</w:t>
      </w:r>
      <w:r w:rsidR="00F37914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76F0" w:rsidRPr="00EE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действующим законодательством Российской Федерации.</w:t>
      </w:r>
    </w:p>
    <w:p w14:paraId="1E56965D" w14:textId="77777777" w:rsidR="00F37914" w:rsidRDefault="00E8501C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072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15E5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C8381C" w:rsidRPr="00EE4072">
        <w:rPr>
          <w:rFonts w:ascii="Times New Roman" w:hAnsi="Times New Roman" w:cs="Times New Roman"/>
          <w:sz w:val="24"/>
          <w:szCs w:val="24"/>
          <w:shd w:val="clear" w:color="auto" w:fill="FFFFFF"/>
        </w:rPr>
        <w:t>. О прекращении или изменении условий Акции Организатор уведомляет путем размещения соответствующей информации на сайте</w:t>
      </w:r>
      <w:r w:rsidR="00C258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D331AB" w14:textId="77777777" w:rsidR="00C2580F" w:rsidRDefault="00C2580F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15E5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 связи с прекращением действия Акции прекращается участие в ней всех Участников.</w:t>
      </w:r>
    </w:p>
    <w:p w14:paraId="13255CB1" w14:textId="77777777" w:rsidR="00C2580F" w:rsidRDefault="00C2580F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15E51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73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 не возмещает и не компенсирует убытки, издержки и любые иные расходы, которые могут возникнуть у Участника в связи с участием в Акции. </w:t>
      </w:r>
    </w:p>
    <w:p w14:paraId="1B61B79D" w14:textId="77777777" w:rsidR="00694486" w:rsidRPr="00EE4072" w:rsidRDefault="00694486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15E51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Выдача денежной компенсации взамен бонусов по Акции не производится.</w:t>
      </w:r>
    </w:p>
    <w:p w14:paraId="0ECDB630" w14:textId="77777777" w:rsidR="00FB4025" w:rsidRPr="00EE4072" w:rsidRDefault="00EE4072" w:rsidP="00EE4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5E5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69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у Участника Акции на дату зачисления бонусов открытого Договора на </w:t>
      </w:r>
      <w:r w:rsidR="00515E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связи</w:t>
      </w: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501C"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="00A8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="00E8501C"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прекращаются</w:t>
      </w:r>
      <w:r w:rsidRPr="00EE4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D3131A" w14:textId="77777777" w:rsidR="00B52F86" w:rsidRPr="00EE4072" w:rsidRDefault="00B52F86" w:rsidP="00EE4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080BF" w14:textId="77777777" w:rsidR="00E8501C" w:rsidRPr="003C76F0" w:rsidRDefault="00E8501C" w:rsidP="003C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501C" w:rsidRPr="003C76F0" w:rsidSect="005801F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850"/>
    <w:multiLevelType w:val="hybridMultilevel"/>
    <w:tmpl w:val="C44AD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31C8"/>
    <w:multiLevelType w:val="hybridMultilevel"/>
    <w:tmpl w:val="82962AB2"/>
    <w:lvl w:ilvl="0" w:tplc="3C2E1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643"/>
    <w:multiLevelType w:val="hybridMultilevel"/>
    <w:tmpl w:val="E5349332"/>
    <w:lvl w:ilvl="0" w:tplc="3E68A502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3587"/>
    <w:multiLevelType w:val="hybridMultilevel"/>
    <w:tmpl w:val="8DA46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A1312"/>
    <w:multiLevelType w:val="multilevel"/>
    <w:tmpl w:val="87B0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C37066"/>
    <w:multiLevelType w:val="multilevel"/>
    <w:tmpl w:val="8464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F0"/>
    <w:rsid w:val="00093A4A"/>
    <w:rsid w:val="000B016E"/>
    <w:rsid w:val="000B2CC7"/>
    <w:rsid w:val="000B4E18"/>
    <w:rsid w:val="000C4BF7"/>
    <w:rsid w:val="000F6FC5"/>
    <w:rsid w:val="001A62C1"/>
    <w:rsid w:val="001C1150"/>
    <w:rsid w:val="001E0A87"/>
    <w:rsid w:val="0020108E"/>
    <w:rsid w:val="00286A63"/>
    <w:rsid w:val="002F7A63"/>
    <w:rsid w:val="003111A7"/>
    <w:rsid w:val="00315DCD"/>
    <w:rsid w:val="00340838"/>
    <w:rsid w:val="003573E5"/>
    <w:rsid w:val="0037305B"/>
    <w:rsid w:val="003C76F0"/>
    <w:rsid w:val="00455A14"/>
    <w:rsid w:val="004B7530"/>
    <w:rsid w:val="004C6E83"/>
    <w:rsid w:val="004E416B"/>
    <w:rsid w:val="00515E51"/>
    <w:rsid w:val="0054202F"/>
    <w:rsid w:val="00554FAD"/>
    <w:rsid w:val="005801F4"/>
    <w:rsid w:val="005B3C38"/>
    <w:rsid w:val="00624E08"/>
    <w:rsid w:val="00694486"/>
    <w:rsid w:val="006D535E"/>
    <w:rsid w:val="00806002"/>
    <w:rsid w:val="0087315E"/>
    <w:rsid w:val="008B113F"/>
    <w:rsid w:val="008C5234"/>
    <w:rsid w:val="00906168"/>
    <w:rsid w:val="00906E33"/>
    <w:rsid w:val="0094345E"/>
    <w:rsid w:val="00A84B29"/>
    <w:rsid w:val="00B20681"/>
    <w:rsid w:val="00B52F86"/>
    <w:rsid w:val="00BA4532"/>
    <w:rsid w:val="00C2580F"/>
    <w:rsid w:val="00C32814"/>
    <w:rsid w:val="00C8381C"/>
    <w:rsid w:val="00CA52F4"/>
    <w:rsid w:val="00CB3B80"/>
    <w:rsid w:val="00CC291B"/>
    <w:rsid w:val="00CC7308"/>
    <w:rsid w:val="00CC73F6"/>
    <w:rsid w:val="00D455F7"/>
    <w:rsid w:val="00E3254C"/>
    <w:rsid w:val="00E8501C"/>
    <w:rsid w:val="00ED53A4"/>
    <w:rsid w:val="00EE4072"/>
    <w:rsid w:val="00EF6421"/>
    <w:rsid w:val="00F37914"/>
    <w:rsid w:val="00F6712D"/>
    <w:rsid w:val="00FB4025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C5F7"/>
  <w15:chartTrackingRefBased/>
  <w15:docId w15:val="{BB61F9AA-D55D-48C3-8D30-FCA81AB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FAD"/>
    <w:pPr>
      <w:suppressAutoHyphens/>
      <w:autoSpaceDE w:val="0"/>
      <w:autoSpaceDN w:val="0"/>
      <w:adjustRightInd w:val="0"/>
      <w:spacing w:before="170" w:after="85" w:line="276" w:lineRule="auto"/>
      <w:jc w:val="center"/>
      <w:textAlignment w:val="center"/>
      <w:outlineLvl w:val="0"/>
    </w:pPr>
    <w:rPr>
      <w:rFonts w:ascii="Times New Roman" w:eastAsia="Calibri" w:hAnsi="Times New Roman" w:cs="Times New Roman"/>
      <w:cap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AD"/>
    <w:rPr>
      <w:rFonts w:ascii="Times New Roman" w:eastAsia="Calibri" w:hAnsi="Times New Roman" w:cs="Times New Roman"/>
      <w:caps/>
      <w:color w:val="000000"/>
      <w:sz w:val="24"/>
      <w:szCs w:val="24"/>
    </w:rPr>
  </w:style>
  <w:style w:type="character" w:styleId="a3">
    <w:name w:val="Hyperlink"/>
    <w:uiPriority w:val="99"/>
    <w:unhideWhenUsed/>
    <w:rsid w:val="00554F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1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998353283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igavi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imkismi.ru/" TargetMode="External"/><Relationship Id="rId11" Type="http://schemas.openxmlformats.org/officeDocument/2006/relationships/hyperlink" Target="https://www.google.ru/search?q=Gigavider&amp;ludocid=2996890027043750895&amp;lsig=AB86z5WtDamM68LF7gbrhyIUD4J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gis.ru/khimki/firm/70000001052601963/tab/reviews/addre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n.ru/msk/internet/internet-provajder_gigavi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90F0-63F5-4AFB-A0B1-5AAC89D4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Ляхова</dc:creator>
  <cp:keywords/>
  <dc:description/>
  <cp:lastModifiedBy>admin</cp:lastModifiedBy>
  <cp:revision>45</cp:revision>
  <cp:lastPrinted>2021-05-28T06:24:00Z</cp:lastPrinted>
  <dcterms:created xsi:type="dcterms:W3CDTF">2021-05-28T06:24:00Z</dcterms:created>
  <dcterms:modified xsi:type="dcterms:W3CDTF">2026-02-06T08:17:00Z</dcterms:modified>
</cp:coreProperties>
</file>